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2361" w14:textId="7275BAAA" w:rsidR="00875D4E" w:rsidRPr="00191B22" w:rsidRDefault="00875D4E" w:rsidP="00191B22">
      <w:pPr>
        <w:jc w:val="center"/>
        <w:rPr>
          <w:b/>
          <w:bCs/>
        </w:rPr>
      </w:pPr>
      <w:r w:rsidRPr="00191B22">
        <w:rPr>
          <w:b/>
          <w:bCs/>
        </w:rPr>
        <w:t>FIFA</w:t>
      </w:r>
    </w:p>
    <w:p w14:paraId="6849FAE8" w14:textId="77777777" w:rsidR="00535399" w:rsidRDefault="00875D4E" w:rsidP="00191B22">
      <w:pPr>
        <w:jc w:val="center"/>
        <w:rPr>
          <w:b/>
          <w:bCs/>
        </w:rPr>
      </w:pPr>
      <w:r w:rsidRPr="00191B22">
        <w:rPr>
          <w:b/>
          <w:bCs/>
        </w:rPr>
        <w:t>Dopis br. 17</w:t>
      </w:r>
      <w:r w:rsidR="00535399">
        <w:rPr>
          <w:b/>
          <w:bCs/>
        </w:rPr>
        <w:t>95</w:t>
      </w:r>
    </w:p>
    <w:p w14:paraId="0374B36A" w14:textId="77BBB2D7" w:rsidR="00875D4E" w:rsidRDefault="00875D4E">
      <w:r>
        <w:t xml:space="preserve">Cirih, </w:t>
      </w:r>
      <w:r w:rsidR="00CB5A75">
        <w:t>2</w:t>
      </w:r>
      <w:r w:rsidR="00535399">
        <w:t>6</w:t>
      </w:r>
      <w:r>
        <w:t>.0</w:t>
      </w:r>
      <w:r w:rsidR="00535399">
        <w:t>4</w:t>
      </w:r>
      <w:r>
        <w:t>.2022.</w:t>
      </w:r>
    </w:p>
    <w:p w14:paraId="2DA1057B" w14:textId="77777777" w:rsidR="00875D4E" w:rsidRDefault="00875D4E"/>
    <w:p w14:paraId="5EDF12AD" w14:textId="2C6E3317" w:rsidR="00245CEE" w:rsidRDefault="00875D4E">
      <w:r>
        <w:t xml:space="preserve">Savezima – članovima FIFA </w:t>
      </w:r>
    </w:p>
    <w:p w14:paraId="55F6BC6A" w14:textId="77777777" w:rsidR="00875D4E" w:rsidRDefault="00875D4E"/>
    <w:p w14:paraId="207DC7F3" w14:textId="5D13F735" w:rsidR="00F82836" w:rsidRDefault="00F82836">
      <w:pPr>
        <w:rPr>
          <w:b/>
          <w:bCs/>
        </w:rPr>
      </w:pPr>
      <w:r>
        <w:rPr>
          <w:b/>
          <w:bCs/>
        </w:rPr>
        <w:t xml:space="preserve">Novi portal FIFA za pravna pitanja: postupak pred Tribunalom FIFA za fudbal i </w:t>
      </w:r>
      <w:r w:rsidR="001C3654">
        <w:rPr>
          <w:b/>
          <w:bCs/>
        </w:rPr>
        <w:t>pravosudnim organima</w:t>
      </w:r>
      <w:r>
        <w:rPr>
          <w:b/>
          <w:bCs/>
        </w:rPr>
        <w:t xml:space="preserve"> FIFA </w:t>
      </w:r>
    </w:p>
    <w:p w14:paraId="0638A204" w14:textId="77777777" w:rsidR="00231632" w:rsidRDefault="00231632">
      <w:pPr>
        <w:rPr>
          <w:b/>
          <w:bCs/>
        </w:rPr>
      </w:pPr>
    </w:p>
    <w:p w14:paraId="3BCBDABC" w14:textId="67C83225" w:rsidR="00191B22" w:rsidRDefault="00191B22">
      <w:r>
        <w:t xml:space="preserve">Poštovani, </w:t>
      </w:r>
    </w:p>
    <w:p w14:paraId="4C9785E6" w14:textId="6327CB1D" w:rsidR="00F82836" w:rsidRDefault="00F82836" w:rsidP="001C3654">
      <w:pPr>
        <w:jc w:val="both"/>
      </w:pPr>
      <w:r>
        <w:t xml:space="preserve">U sklopu </w:t>
      </w:r>
      <w:r w:rsidR="001C3654">
        <w:t xml:space="preserve">svoje stalne </w:t>
      </w:r>
      <w:proofErr w:type="spellStart"/>
      <w:r w:rsidR="001C3654">
        <w:t>posvećenosti</w:t>
      </w:r>
      <w:proofErr w:type="spellEnd"/>
      <w:r w:rsidR="001C3654">
        <w:t xml:space="preserve"> modernizaciji regulatornog okvira fudbala, što je jedan od 11 ciljeva navedenih u Viziji 2020-2023, FIFA se priprema da pokrene novi pravni portal FIFA (</w:t>
      </w:r>
      <w:hyperlink r:id="rId8" w:history="1">
        <w:r w:rsidR="001C3654" w:rsidRPr="004B7DA9">
          <w:rPr>
            <w:rStyle w:val="Hyperlink"/>
          </w:rPr>
          <w:t>https://legalportal.fifa.com/</w:t>
        </w:r>
        <w:r w:rsidR="001C3654" w:rsidRPr="004B7DA9">
          <w:rPr>
            <w:rStyle w:val="Hyperlink"/>
          </w:rPr>
          <w:t>h</w:t>
        </w:r>
        <w:r w:rsidR="001C3654" w:rsidRPr="004B7DA9">
          <w:rPr>
            <w:rStyle w:val="Hyperlink"/>
          </w:rPr>
          <w:t>ome</w:t>
        </w:r>
      </w:hyperlink>
      <w:r w:rsidR="001C3654">
        <w:t xml:space="preserve"> </w:t>
      </w:r>
      <w:r w:rsidR="001C3654">
        <w:t>), onlajn platformu kroz koj</w:t>
      </w:r>
      <w:r w:rsidR="001C3654">
        <w:t>u</w:t>
      </w:r>
      <w:r w:rsidR="001C3654">
        <w:t xml:space="preserve"> </w:t>
      </w:r>
      <w:proofErr w:type="spellStart"/>
      <w:r w:rsidR="001C3654">
        <w:t>će</w:t>
      </w:r>
      <w:proofErr w:type="spellEnd"/>
      <w:r w:rsidR="001C3654">
        <w:t xml:space="preserve"> se voditi postupci pred Fudbalskim sudom FIFA i pravosudnim organima FIFA. Pravni portal FIFA-e </w:t>
      </w:r>
      <w:proofErr w:type="spellStart"/>
      <w:r w:rsidR="001C3654">
        <w:t>će</w:t>
      </w:r>
      <w:proofErr w:type="spellEnd"/>
      <w:r w:rsidR="001C3654">
        <w:t xml:space="preserve"> </w:t>
      </w:r>
      <w:proofErr w:type="spellStart"/>
      <w:r w:rsidR="001C3654">
        <w:t>omogućiti</w:t>
      </w:r>
      <w:proofErr w:type="spellEnd"/>
      <w:r w:rsidR="001C3654">
        <w:t xml:space="preserve"> </w:t>
      </w:r>
      <w:r w:rsidR="001C3654">
        <w:t>savezima-</w:t>
      </w:r>
      <w:r w:rsidR="001C3654">
        <w:t>član</w:t>
      </w:r>
      <w:r w:rsidR="001C3654">
        <w:t>ovima</w:t>
      </w:r>
      <w:r w:rsidR="001C3654">
        <w:t xml:space="preserve"> FIFA i fudbalskim akterima da </w:t>
      </w:r>
      <w:r w:rsidR="001C3654">
        <w:t xml:space="preserve">vode </w:t>
      </w:r>
      <w:r w:rsidR="001C3654">
        <w:t xml:space="preserve"> svoj</w:t>
      </w:r>
      <w:r w:rsidR="001C3654">
        <w:t xml:space="preserve">e </w:t>
      </w:r>
      <w:r w:rsidR="001C3654">
        <w:t>postup</w:t>
      </w:r>
      <w:r w:rsidR="001C3654">
        <w:t>ke</w:t>
      </w:r>
      <w:r w:rsidR="001C3654">
        <w:t xml:space="preserve"> pred relevantnim </w:t>
      </w:r>
      <w:r w:rsidR="001C3654">
        <w:t xml:space="preserve">FIFA </w:t>
      </w:r>
      <w:r w:rsidR="001C3654">
        <w:t xml:space="preserve">telom za donošenje odluka ili sudskim telom i postepeno </w:t>
      </w:r>
      <w:proofErr w:type="spellStart"/>
      <w:r w:rsidR="001C3654">
        <w:t>će</w:t>
      </w:r>
      <w:proofErr w:type="spellEnd"/>
      <w:r w:rsidR="001C3654">
        <w:t xml:space="preserve"> zameniti trenutni sistem komunikacije putem e</w:t>
      </w:r>
      <w:r w:rsidR="001C3654">
        <w:t xml:space="preserve">lektronske </w:t>
      </w:r>
      <w:r w:rsidR="001C3654">
        <w:t>pošte</w:t>
      </w:r>
      <w:r w:rsidR="001C3654">
        <w:t xml:space="preserve">. </w:t>
      </w:r>
    </w:p>
    <w:p w14:paraId="08A80EC0" w14:textId="35CABE4F" w:rsidR="00A155AC" w:rsidRDefault="00A155AC" w:rsidP="001C3654">
      <w:pPr>
        <w:jc w:val="both"/>
      </w:pPr>
      <w:r>
        <w:t xml:space="preserve">Dok </w:t>
      </w:r>
      <w:proofErr w:type="spellStart"/>
      <w:r>
        <w:t>će</w:t>
      </w:r>
      <w:proofErr w:type="spellEnd"/>
      <w:r>
        <w:t xml:space="preserve"> postupak i dalje biti regulisan </w:t>
      </w:r>
      <w:proofErr w:type="spellStart"/>
      <w:r>
        <w:t>odgovarajućim</w:t>
      </w:r>
      <w:proofErr w:type="spellEnd"/>
      <w:r>
        <w:t xml:space="preserve"> propisima FIFA</w:t>
      </w:r>
      <w:r>
        <w:rPr>
          <w:rStyle w:val="FootnoteReference"/>
        </w:rPr>
        <w:footnoteReference w:id="1"/>
      </w:r>
      <w:r>
        <w:t xml:space="preserve">, FIFA pravni portal </w:t>
      </w:r>
      <w:proofErr w:type="spellStart"/>
      <w:r>
        <w:t>će</w:t>
      </w:r>
      <w:proofErr w:type="spellEnd"/>
      <w:r>
        <w:t xml:space="preserve">, u sklopu preliminarnog testiranja, </w:t>
      </w:r>
      <w:r>
        <w:t>početi da se koristi za obaveštenja (</w:t>
      </w:r>
      <w:proofErr w:type="spellStart"/>
      <w:r>
        <w:t>uključujući</w:t>
      </w:r>
      <w:proofErr w:type="spellEnd"/>
      <w:r>
        <w:t xml:space="preserve"> odluke), drugu korespondenciju i podneske. Pravni portal FIFA ima za cilj da obezbedi jednostavnu, sigurnu i transparentnu komunikaciju između FIFA-e i uključenih strana, kao i bolje razumevanje postupaka i </w:t>
      </w:r>
      <w:r>
        <w:t>bolje praćenje (slučajeva).</w:t>
      </w:r>
    </w:p>
    <w:p w14:paraId="3DF3A501" w14:textId="17AE8315" w:rsidR="00A155AC" w:rsidRDefault="00A155AC" w:rsidP="00A155AC">
      <w:pPr>
        <w:pStyle w:val="ListParagraph"/>
        <w:numPr>
          <w:ilvl w:val="0"/>
          <w:numId w:val="11"/>
        </w:numPr>
        <w:jc w:val="both"/>
      </w:pPr>
      <w:r>
        <w:t xml:space="preserve">Oblast primene </w:t>
      </w:r>
    </w:p>
    <w:p w14:paraId="1CE77E91" w14:textId="6A41F30A" w:rsidR="00A155AC" w:rsidRDefault="00A155AC" w:rsidP="00A155AC">
      <w:pPr>
        <w:jc w:val="both"/>
      </w:pPr>
      <w:r>
        <w:t xml:space="preserve">Pravni portal FIFA je onlajn platforma preko koje će se voditi postupci pred Fudbalskim tribunalom FIFA i pravosudnim organima FIFA. </w:t>
      </w:r>
    </w:p>
    <w:p w14:paraId="7F15B466" w14:textId="35D2672B" w:rsidR="00DF55D4" w:rsidRDefault="00DF55D4" w:rsidP="00A155AC">
      <w:pPr>
        <w:jc w:val="both"/>
      </w:pPr>
      <w:r>
        <w:t>Da pojasnimo -</w:t>
      </w:r>
      <w:r>
        <w:t xml:space="preserve"> sva pitanja koja se odnose na međunarodne </w:t>
      </w:r>
      <w:r>
        <w:t>sertifikate</w:t>
      </w:r>
      <w:r>
        <w:t xml:space="preserve"> o transferu i postupke u vezi sa solidarnim doprinosima i nadoknadom za obuku </w:t>
      </w:r>
      <w:r>
        <w:t>i dalje će se</w:t>
      </w:r>
      <w:r>
        <w:t xml:space="preserve"> rešava</w:t>
      </w:r>
      <w:r>
        <w:t>ti</w:t>
      </w:r>
      <w:r>
        <w:t xml:space="preserve"> kroz FIFA sistem za uparivanje transfera</w:t>
      </w:r>
      <w:r>
        <w:t xml:space="preserve"> (FIFA TMS sistem).</w:t>
      </w:r>
    </w:p>
    <w:p w14:paraId="56E7DA4C" w14:textId="5EC89089" w:rsidR="00A155AC" w:rsidRDefault="00DF55D4" w:rsidP="00A155AC">
      <w:pPr>
        <w:pStyle w:val="ListParagraph"/>
        <w:numPr>
          <w:ilvl w:val="0"/>
          <w:numId w:val="11"/>
        </w:numPr>
        <w:jc w:val="both"/>
      </w:pPr>
      <w:r>
        <w:t xml:space="preserve">Korisnici </w:t>
      </w:r>
    </w:p>
    <w:p w14:paraId="4F5DB9A0" w14:textId="08F9532C" w:rsidR="00DF55D4" w:rsidRDefault="00DF55D4" w:rsidP="00DF55D4">
      <w:pPr>
        <w:jc w:val="both"/>
      </w:pPr>
      <w:r>
        <w:t xml:space="preserve">Da bi pristupili Pravnom portalu FIFA, korisnici </w:t>
      </w:r>
      <w:proofErr w:type="spellStart"/>
      <w:r>
        <w:t>će</w:t>
      </w:r>
      <w:proofErr w:type="spellEnd"/>
      <w:r>
        <w:t xml:space="preserve"> prvo morati da kreiraju </w:t>
      </w:r>
      <w:proofErr w:type="spellStart"/>
      <w:r>
        <w:t>nalog</w:t>
      </w:r>
      <w:r>
        <w:t>što</w:t>
      </w:r>
      <w:proofErr w:type="spellEnd"/>
      <w:r>
        <w:t xml:space="preserve"> podrazumeva</w:t>
      </w:r>
      <w:r>
        <w:t xml:space="preserve"> </w:t>
      </w:r>
      <w:r>
        <w:t xml:space="preserve">davanje </w:t>
      </w:r>
      <w:r>
        <w:t xml:space="preserve">različitih informacija. Nakon kreiranja, nalog treba da odobri FIFA, što </w:t>
      </w:r>
      <w:proofErr w:type="spellStart"/>
      <w:r>
        <w:t>će</w:t>
      </w:r>
      <w:proofErr w:type="spellEnd"/>
      <w:r>
        <w:t xml:space="preserve"> obično trajati 24 do 48 sati</w:t>
      </w:r>
    </w:p>
    <w:p w14:paraId="40D27888" w14:textId="77777777" w:rsidR="00DF55D4" w:rsidRDefault="00DF55D4" w:rsidP="00DF55D4">
      <w:pPr>
        <w:jc w:val="both"/>
      </w:pPr>
      <w:r>
        <w:t xml:space="preserve">Kako bi se osigurao pristup pravdi, Pravni portal FIFA </w:t>
      </w:r>
      <w:proofErr w:type="spellStart"/>
      <w:r>
        <w:t>biće</w:t>
      </w:r>
      <w:proofErr w:type="spellEnd"/>
      <w:r>
        <w:t xml:space="preserve"> otvoren za sve zainteresovane strane, od igrača i trenera do saveza</w:t>
      </w:r>
      <w:r>
        <w:t xml:space="preserve"> -</w:t>
      </w:r>
      <w:r>
        <w:t xml:space="preserve"> član</w:t>
      </w:r>
      <w:r>
        <w:t>ova</w:t>
      </w:r>
      <w:r>
        <w:t xml:space="preserve"> i klubova. </w:t>
      </w:r>
    </w:p>
    <w:p w14:paraId="5FF86186" w14:textId="36EAD0BB" w:rsidR="00DF55D4" w:rsidRDefault="00DF55D4" w:rsidP="00DF55D4">
      <w:pPr>
        <w:jc w:val="both"/>
      </w:pPr>
      <w:r>
        <w:t xml:space="preserve">Pravni zastupnici koji učestvuju u postupcima takođe </w:t>
      </w:r>
      <w:proofErr w:type="spellStart"/>
      <w:r>
        <w:t>će</w:t>
      </w:r>
      <w:proofErr w:type="spellEnd"/>
      <w:r>
        <w:t xml:space="preserve"> </w:t>
      </w:r>
      <w:proofErr w:type="spellStart"/>
      <w:r>
        <w:t>moći</w:t>
      </w:r>
      <w:proofErr w:type="spellEnd"/>
      <w:r>
        <w:t xml:space="preserve"> da se registruju na Pravnom portalu FIFA, pod uslovom da dostave </w:t>
      </w:r>
      <w:proofErr w:type="spellStart"/>
      <w:r>
        <w:t>važeće</w:t>
      </w:r>
      <w:proofErr w:type="spellEnd"/>
      <w:r>
        <w:t xml:space="preserve"> </w:t>
      </w:r>
      <w:proofErr w:type="spellStart"/>
      <w:r>
        <w:t>punomoćje</w:t>
      </w:r>
      <w:proofErr w:type="spellEnd"/>
      <w:r>
        <w:t xml:space="preserve">. Ovo </w:t>
      </w:r>
      <w:proofErr w:type="spellStart"/>
      <w:r>
        <w:t>će</w:t>
      </w:r>
      <w:proofErr w:type="spellEnd"/>
      <w:r>
        <w:t xml:space="preserve"> im </w:t>
      </w:r>
      <w:proofErr w:type="spellStart"/>
      <w:r>
        <w:t>omogućiti</w:t>
      </w:r>
      <w:proofErr w:type="spellEnd"/>
      <w:r>
        <w:t xml:space="preserve"> da podnose</w:t>
      </w:r>
      <w:r>
        <w:t>,</w:t>
      </w:r>
      <w:r>
        <w:t xml:space="preserve"> i upravljaju zahtevima i obavljaju sve druge neophodne radnje u ime svojih klijenata preko jednog naloga</w:t>
      </w:r>
      <w:r>
        <w:t>.</w:t>
      </w:r>
    </w:p>
    <w:p w14:paraId="5332CBFD" w14:textId="15CD3F9E" w:rsidR="00DF55D4" w:rsidRDefault="00DF55D4" w:rsidP="00A155AC">
      <w:pPr>
        <w:pStyle w:val="ListParagraph"/>
        <w:numPr>
          <w:ilvl w:val="0"/>
          <w:numId w:val="11"/>
        </w:numPr>
        <w:jc w:val="both"/>
      </w:pPr>
      <w:r>
        <w:t xml:space="preserve">Sistem </w:t>
      </w:r>
    </w:p>
    <w:p w14:paraId="47BF250D" w14:textId="77777777" w:rsidR="00AC53F1" w:rsidRDefault="00AC53F1" w:rsidP="00DF55D4">
      <w:pPr>
        <w:jc w:val="both"/>
      </w:pPr>
      <w:r>
        <w:t xml:space="preserve">Jednostavan i efikasan </w:t>
      </w:r>
      <w:r>
        <w:t>postupak</w:t>
      </w:r>
      <w:r>
        <w:t xml:space="preserve"> podnošenj</w:t>
      </w:r>
      <w:r>
        <w:t>a</w:t>
      </w:r>
      <w:r>
        <w:t xml:space="preserve"> zahteva je suštinski deo pristupa pravdi, a FIFA pravni portal </w:t>
      </w:r>
      <w:proofErr w:type="spellStart"/>
      <w:r>
        <w:t>će</w:t>
      </w:r>
      <w:proofErr w:type="spellEnd"/>
      <w:r>
        <w:t xml:space="preserve"> </w:t>
      </w:r>
      <w:proofErr w:type="spellStart"/>
      <w:r>
        <w:t>pomoći</w:t>
      </w:r>
      <w:proofErr w:type="spellEnd"/>
      <w:r>
        <w:t xml:space="preserve"> da se to postigne tako što </w:t>
      </w:r>
      <w:proofErr w:type="spellStart"/>
      <w:r>
        <w:t>će</w:t>
      </w:r>
      <w:proofErr w:type="spellEnd"/>
      <w:r>
        <w:t xml:space="preserve"> korisnicima ponuditi unapred definisane opcije. </w:t>
      </w:r>
    </w:p>
    <w:p w14:paraId="7E0E4418" w14:textId="48CFA17D" w:rsidR="00DF55D4" w:rsidRDefault="00AC53F1" w:rsidP="00DF55D4">
      <w:pPr>
        <w:jc w:val="both"/>
      </w:pPr>
      <w:r>
        <w:t xml:space="preserve">Pravni portal FIFA ne samo da </w:t>
      </w:r>
      <w:proofErr w:type="spellStart"/>
      <w:r>
        <w:t>će</w:t>
      </w:r>
      <w:proofErr w:type="spellEnd"/>
      <w:r>
        <w:t xml:space="preserve"> olakšati podnošenje novih tužbi, </w:t>
      </w:r>
      <w:proofErr w:type="spellStart"/>
      <w:r>
        <w:t>vec</w:t>
      </w:r>
      <w:proofErr w:type="spellEnd"/>
      <w:r>
        <w:t xml:space="preserve">́ je takođe dizajniran </w:t>
      </w:r>
      <w:r>
        <w:t xml:space="preserve">tako </w:t>
      </w:r>
      <w:r>
        <w:t xml:space="preserve">da pruži pregled svih nerešenih slučajeva u koje je korisnik uključen (bilo da ih je </w:t>
      </w:r>
      <w:r>
        <w:t xml:space="preserve">korisnik </w:t>
      </w:r>
      <w:r>
        <w:t>pokrenuo</w:t>
      </w:r>
      <w:r>
        <w:t>,</w:t>
      </w:r>
      <w:r>
        <w:t xml:space="preserve"> ili</w:t>
      </w:r>
      <w:r>
        <w:t xml:space="preserve"> se vode</w:t>
      </w:r>
      <w:r>
        <w:t xml:space="preserve"> protiv korisnika). Pored toga što sadrži listu svih nerešenih zahteva, platforma </w:t>
      </w:r>
      <w:proofErr w:type="spellStart"/>
      <w:r>
        <w:t>će</w:t>
      </w:r>
      <w:proofErr w:type="spellEnd"/>
      <w:r>
        <w:t xml:space="preserve"> detaljno prikazati status postupka, sve nove informacije i/ili dokumente koje je dostavila druga strana i/ili FIFA i da li je potrebna bilo kakva radnja</w:t>
      </w:r>
      <w:r>
        <w:t>.</w:t>
      </w:r>
    </w:p>
    <w:p w14:paraId="71B08778" w14:textId="77777777" w:rsidR="00AC53F1" w:rsidRDefault="00AC53F1" w:rsidP="00DF55D4">
      <w:pPr>
        <w:jc w:val="both"/>
      </w:pPr>
      <w:r>
        <w:t xml:space="preserve">Pored toga, obaveštenja </w:t>
      </w:r>
      <w:proofErr w:type="spellStart"/>
      <w:r>
        <w:t>će</w:t>
      </w:r>
      <w:proofErr w:type="spellEnd"/>
      <w:r>
        <w:t xml:space="preserve"> se automatski generisati i odmah slati na </w:t>
      </w:r>
      <w:r>
        <w:t>mejl</w:t>
      </w:r>
      <w:r>
        <w:t xml:space="preserve"> koja je povezana sa relevantnim korisničkim nalogom u slučaju:</w:t>
      </w:r>
    </w:p>
    <w:p w14:paraId="13FB842B" w14:textId="330A1DBE" w:rsidR="00AC53F1" w:rsidRDefault="00AC53F1" w:rsidP="00AC53F1">
      <w:pPr>
        <w:pStyle w:val="ListParagraph"/>
        <w:numPr>
          <w:ilvl w:val="0"/>
          <w:numId w:val="12"/>
        </w:numPr>
        <w:jc w:val="both"/>
      </w:pPr>
      <w:r>
        <w:t xml:space="preserve">promene statusa predmeta, </w:t>
      </w:r>
    </w:p>
    <w:p w14:paraId="6A8E0BB5" w14:textId="538DBB39" w:rsidR="00AC53F1" w:rsidRDefault="00AC53F1" w:rsidP="00AC53F1">
      <w:pPr>
        <w:pStyle w:val="ListParagraph"/>
        <w:numPr>
          <w:ilvl w:val="0"/>
          <w:numId w:val="12"/>
        </w:numPr>
        <w:jc w:val="both"/>
      </w:pPr>
      <w:r>
        <w:t xml:space="preserve">novih informacija i/ili dokumenata koji se dodaju predmetu , ili </w:t>
      </w:r>
    </w:p>
    <w:p w14:paraId="28C78ACD" w14:textId="0D86F4F7" w:rsidR="00AC53F1" w:rsidRDefault="00AC53F1" w:rsidP="00AC53F1">
      <w:pPr>
        <w:pStyle w:val="ListParagraph"/>
        <w:numPr>
          <w:ilvl w:val="0"/>
          <w:numId w:val="12"/>
        </w:numPr>
        <w:jc w:val="both"/>
      </w:pPr>
      <w:r>
        <w:t xml:space="preserve">ako se </w:t>
      </w:r>
      <w:r>
        <w:t xml:space="preserve">protiv korisnika </w:t>
      </w:r>
      <w:r>
        <w:t>pokreće</w:t>
      </w:r>
      <w:r>
        <w:t xml:space="preserve"> novi postupak.</w:t>
      </w:r>
    </w:p>
    <w:p w14:paraId="7FE99258" w14:textId="6ACBE6D8" w:rsidR="00DF55D4" w:rsidRDefault="00AC53F1" w:rsidP="00DF55D4">
      <w:pPr>
        <w:jc w:val="both"/>
      </w:pPr>
      <w:r>
        <w:t xml:space="preserve">Uputstvo za upotrebu sa dodatnim informacijama, </w:t>
      </w:r>
      <w:proofErr w:type="spellStart"/>
      <w:r>
        <w:t>uključujući</w:t>
      </w:r>
      <w:proofErr w:type="spellEnd"/>
      <w:r>
        <w:t xml:space="preserve"> vodič </w:t>
      </w:r>
      <w:r>
        <w:t>„</w:t>
      </w:r>
      <w:r>
        <w:t>korak po korak</w:t>
      </w:r>
      <w:r>
        <w:t>“</w:t>
      </w:r>
      <w:r>
        <w:t xml:space="preserve"> za FIFA pravni portal, priložen je uz ovaj cirkular i dostupan je i na </w:t>
      </w:r>
      <w:hyperlink r:id="rId9" w:history="1">
        <w:r w:rsidRPr="004B7DA9">
          <w:rPr>
            <w:rStyle w:val="Hyperlink"/>
          </w:rPr>
          <w:t>https://legalportal.fifa.com/home</w:t>
        </w:r>
      </w:hyperlink>
    </w:p>
    <w:p w14:paraId="195CBD0C" w14:textId="14EE3552" w:rsidR="00DF55D4" w:rsidRDefault="00AC53F1" w:rsidP="00A155AC">
      <w:pPr>
        <w:pStyle w:val="ListParagraph"/>
        <w:numPr>
          <w:ilvl w:val="0"/>
          <w:numId w:val="11"/>
        </w:numPr>
        <w:jc w:val="both"/>
      </w:pPr>
      <w:r>
        <w:t xml:space="preserve">Obaveze korisnika </w:t>
      </w:r>
    </w:p>
    <w:p w14:paraId="11803C3F" w14:textId="77777777" w:rsidR="00D6062B" w:rsidRDefault="00D6062B" w:rsidP="00D6062B">
      <w:pPr>
        <w:pStyle w:val="ListParagraph"/>
        <w:jc w:val="both"/>
      </w:pPr>
    </w:p>
    <w:p w14:paraId="5FC950CF" w14:textId="50621735" w:rsidR="00D6062B" w:rsidRDefault="00D6062B" w:rsidP="00D6062B">
      <w:pPr>
        <w:pStyle w:val="ListParagraph"/>
        <w:numPr>
          <w:ilvl w:val="0"/>
          <w:numId w:val="13"/>
        </w:numPr>
        <w:jc w:val="both"/>
      </w:pPr>
      <w:r>
        <w:t xml:space="preserve">Nalog </w:t>
      </w:r>
    </w:p>
    <w:p w14:paraId="7D558518" w14:textId="77777777" w:rsidR="00D6062B" w:rsidRDefault="00D6062B" w:rsidP="00D6062B">
      <w:pPr>
        <w:ind w:left="360"/>
        <w:jc w:val="both"/>
      </w:pPr>
      <w:r>
        <w:t xml:space="preserve">Od korisnika Pravnog portala FIFA </w:t>
      </w:r>
      <w:proofErr w:type="spellStart"/>
      <w:r>
        <w:t>će</w:t>
      </w:r>
      <w:proofErr w:type="spellEnd"/>
      <w:r>
        <w:t xml:space="preserve"> se tražiti da postupaju u dobroj nameri i da osiguraju da su sve informacije koje unose na portal tačne. Konkretno, svaki korisnik mora stalno ažurirati svoj nalog i lične podatke, što znači da sve promene koje utiču na njihov profil, kao što je nova adresa e-pošte ili promena statusa (npr. </w:t>
      </w:r>
      <w:r>
        <w:t xml:space="preserve">ako </w:t>
      </w:r>
      <w:r>
        <w:t>igrač</w:t>
      </w:r>
      <w:r>
        <w:t xml:space="preserve"> postane</w:t>
      </w:r>
      <w:r>
        <w:t xml:space="preserve"> trener), moraju se odmah </w:t>
      </w:r>
      <w:r>
        <w:t xml:space="preserve">videti </w:t>
      </w:r>
      <w:r>
        <w:t>na njihov</w:t>
      </w:r>
      <w:r>
        <w:t>om nalogu</w:t>
      </w:r>
      <w:r>
        <w:t xml:space="preserve">. </w:t>
      </w:r>
    </w:p>
    <w:p w14:paraId="5E2131B5" w14:textId="16F667D4" w:rsidR="00D6062B" w:rsidRDefault="00D6062B" w:rsidP="00D6062B">
      <w:pPr>
        <w:ind w:left="360"/>
        <w:jc w:val="both"/>
      </w:pPr>
      <w:r>
        <w:t xml:space="preserve">Štaviše, postoji ograničenje </w:t>
      </w:r>
      <w:r>
        <w:t>-</w:t>
      </w:r>
      <w:r>
        <w:t xml:space="preserve"> jed</w:t>
      </w:r>
      <w:r>
        <w:t>a</w:t>
      </w:r>
      <w:r>
        <w:t xml:space="preserve">n nalog po korisniku, a korisnici moraju da </w:t>
      </w:r>
      <w:r>
        <w:t>tretiraju</w:t>
      </w:r>
      <w:r>
        <w:t xml:space="preserve"> svoje podatke za prijavu i sve informacije i dokumente dobijene preko FIFA pravnog portala</w:t>
      </w:r>
      <w:r>
        <w:t xml:space="preserve"> kao</w:t>
      </w:r>
      <w:r>
        <w:t xml:space="preserve"> poverljiv</w:t>
      </w:r>
      <w:r>
        <w:t>e</w:t>
      </w:r>
      <w:r>
        <w:t xml:space="preserve">. Od svih korisnika se stoga očekuje da preduzmu sve razumne mere u tom smislu i budu krajnji oprezni, a bilo kakva pitanja, sumnje ili potencijalna zloupotreba Pravnog portala FIFA moraju se odmah prijaviti službi za </w:t>
      </w:r>
      <w:proofErr w:type="spellStart"/>
      <w:r>
        <w:t>pomoc</w:t>
      </w:r>
      <w:proofErr w:type="spellEnd"/>
      <w:r>
        <w:t xml:space="preserve">́ </w:t>
      </w:r>
      <w:r>
        <w:t>(„</w:t>
      </w:r>
      <w:proofErr w:type="spellStart"/>
      <w:r>
        <w:t>helpdesk</w:t>
      </w:r>
      <w:proofErr w:type="spellEnd"/>
      <w:r>
        <w:t xml:space="preserve">“) </w:t>
      </w:r>
      <w:r>
        <w:t>preko portala</w:t>
      </w:r>
      <w:r>
        <w:t>.</w:t>
      </w:r>
    </w:p>
    <w:p w14:paraId="4D6C5768" w14:textId="0968FA87" w:rsidR="00D6062B" w:rsidRDefault="00D6062B" w:rsidP="00D6062B">
      <w:pPr>
        <w:pStyle w:val="ListParagraph"/>
        <w:numPr>
          <w:ilvl w:val="0"/>
          <w:numId w:val="13"/>
        </w:numPr>
        <w:jc w:val="both"/>
      </w:pPr>
      <w:r>
        <w:t xml:space="preserve">Obavezna kontrola i obaveštavanje preko portala </w:t>
      </w:r>
    </w:p>
    <w:p w14:paraId="1B5FCD7C" w14:textId="4C60741E" w:rsidR="00D6062B" w:rsidRDefault="00D6062B" w:rsidP="00D6062B">
      <w:pPr>
        <w:ind w:left="360"/>
        <w:jc w:val="both"/>
      </w:pPr>
      <w:r>
        <w:t>Prema osnovnom pravilu</w:t>
      </w:r>
      <w:r>
        <w:t xml:space="preserve">, korisnici koji primaju automatski generisanu e-poštu treba odmah da </w:t>
      </w:r>
      <w:r w:rsidR="00C8053F">
        <w:t>pogledaju</w:t>
      </w:r>
      <w:r>
        <w:t xml:space="preserve"> svoj nalog. Pored toga, korisnici uključeni u postupke pred FIFA fudbalskim sudom i/ili pravosudnim organima FIFA treba da redovno proveravaju svoje </w:t>
      </w:r>
      <w:r w:rsidR="00C8053F">
        <w:t>naloge</w:t>
      </w:r>
      <w:r>
        <w:t xml:space="preserve"> i da obrate posebnu pažnju na bilo kakve promene u statusu potraživanja ili obaveštenja o prepisci ili odlukama, kao i zahtevima za izjave ili pojašnjenja</w:t>
      </w:r>
      <w:r w:rsidR="00C8053F">
        <w:t>.</w:t>
      </w:r>
    </w:p>
    <w:p w14:paraId="2B538F2C" w14:textId="77777777" w:rsidR="00C8053F" w:rsidRDefault="00C8053F" w:rsidP="00D6062B">
      <w:pPr>
        <w:ind w:left="360"/>
        <w:jc w:val="both"/>
      </w:pPr>
    </w:p>
    <w:p w14:paraId="6E4BDF03" w14:textId="77777777" w:rsidR="00D6062B" w:rsidRDefault="00D6062B" w:rsidP="00D6062B">
      <w:pPr>
        <w:jc w:val="both"/>
      </w:pPr>
    </w:p>
    <w:p w14:paraId="5964C1BB" w14:textId="14681686" w:rsidR="00D6062B" w:rsidRDefault="00C8053F" w:rsidP="00D6062B">
      <w:pPr>
        <w:pStyle w:val="ListParagraph"/>
        <w:numPr>
          <w:ilvl w:val="0"/>
          <w:numId w:val="13"/>
        </w:numPr>
        <w:jc w:val="both"/>
      </w:pPr>
      <w:r>
        <w:t xml:space="preserve">Sankcije </w:t>
      </w:r>
    </w:p>
    <w:p w14:paraId="7834C002" w14:textId="15CAA01B" w:rsidR="00C8053F" w:rsidRDefault="00C8053F" w:rsidP="00C8053F">
      <w:pPr>
        <w:ind w:left="360"/>
        <w:jc w:val="both"/>
      </w:pPr>
      <w:r>
        <w:t xml:space="preserve">Korisnik koji unese lažne i/ili pogrešne informacije u Pravni portal FIFA, ne ažurira redovno svoj nalog ili zloupotrebi portal, može biti kažnjen od strane Disciplinske komisije FIFA. </w:t>
      </w:r>
    </w:p>
    <w:p w14:paraId="6B2C4794" w14:textId="77777777" w:rsidR="00D6062B" w:rsidRDefault="00D6062B" w:rsidP="00D6062B">
      <w:pPr>
        <w:jc w:val="both"/>
      </w:pPr>
    </w:p>
    <w:p w14:paraId="5086E1EE" w14:textId="2BE42149" w:rsidR="00D6062B" w:rsidRDefault="00F7764A" w:rsidP="009B4E39">
      <w:pPr>
        <w:pStyle w:val="ListParagraph"/>
        <w:numPr>
          <w:ilvl w:val="0"/>
          <w:numId w:val="11"/>
        </w:numPr>
        <w:jc w:val="both"/>
      </w:pPr>
      <w:r>
        <w:t xml:space="preserve">Prelazni period </w:t>
      </w:r>
    </w:p>
    <w:p w14:paraId="53F00874" w14:textId="161D24F8" w:rsidR="00F7764A" w:rsidRDefault="00F7764A" w:rsidP="009B4E39">
      <w:pPr>
        <w:jc w:val="both"/>
      </w:pPr>
      <w:r>
        <w:t xml:space="preserve">Kao što je gore pomenuto, FIFA pravni portal </w:t>
      </w:r>
      <w:proofErr w:type="spellStart"/>
      <w:r>
        <w:t>će</w:t>
      </w:r>
      <w:proofErr w:type="spellEnd"/>
      <w:r>
        <w:t xml:space="preserve"> postepeno zamen</w:t>
      </w:r>
      <w:r>
        <w:t>j</w:t>
      </w:r>
      <w:r>
        <w:t>i</w:t>
      </w:r>
      <w:r>
        <w:t>va</w:t>
      </w:r>
      <w:r>
        <w:t xml:space="preserve">ti trenutni sistem komunikacije putem e-pošte. Kao rezultat toga, nakon prelaznog perioda – koji </w:t>
      </w:r>
      <w:proofErr w:type="spellStart"/>
      <w:r>
        <w:t>će</w:t>
      </w:r>
      <w:proofErr w:type="spellEnd"/>
      <w:r>
        <w:t xml:space="preserve"> se, u principu, završiti 31. decembra 2022. – postup</w:t>
      </w:r>
      <w:r>
        <w:t>ci</w:t>
      </w:r>
      <w:r>
        <w:t xml:space="preserve"> </w:t>
      </w:r>
      <w:proofErr w:type="spellStart"/>
      <w:r>
        <w:t>će</w:t>
      </w:r>
      <w:proofErr w:type="spellEnd"/>
      <w:r>
        <w:t xml:space="preserve"> biti pokre</w:t>
      </w:r>
      <w:r>
        <w:t xml:space="preserve">tani </w:t>
      </w:r>
      <w:r>
        <w:t xml:space="preserve">isključivo preko Pravnog portala FIFA. </w:t>
      </w:r>
    </w:p>
    <w:p w14:paraId="1E7ACB9C" w14:textId="1F5CC639" w:rsidR="00F7764A" w:rsidRDefault="00F7764A" w:rsidP="009B4E39">
      <w:pPr>
        <w:jc w:val="both"/>
      </w:pPr>
      <w:r>
        <w:t>Imajući u vidu</w:t>
      </w:r>
      <w:r>
        <w:t xml:space="preserve"> da </w:t>
      </w:r>
      <w:proofErr w:type="spellStart"/>
      <w:r>
        <w:t>će</w:t>
      </w:r>
      <w:proofErr w:type="spellEnd"/>
      <w:r>
        <w:t xml:space="preserve"> novi pravni portal FIFA biti operativan od 1. maja 2022. godine, </w:t>
      </w:r>
      <w:proofErr w:type="spellStart"/>
      <w:r>
        <w:t>primenjivaće</w:t>
      </w:r>
      <w:proofErr w:type="spellEnd"/>
      <w:r>
        <w:t xml:space="preserve"> se </w:t>
      </w:r>
      <w:proofErr w:type="spellStart"/>
      <w:r>
        <w:t>sledeće</w:t>
      </w:r>
      <w:proofErr w:type="spellEnd"/>
      <w:r>
        <w:t xml:space="preserve"> prelazne mere: </w:t>
      </w:r>
    </w:p>
    <w:p w14:paraId="6275F089" w14:textId="295F63A0" w:rsidR="00F7764A" w:rsidRDefault="00F7764A" w:rsidP="009B4E39">
      <w:pPr>
        <w:jc w:val="both"/>
      </w:pPr>
      <w:r>
        <w:sym w:font="Symbol" w:char="F0B7"/>
      </w:r>
      <w:r>
        <w:t xml:space="preserve"> Postupci koji su u toku, odnosno oni koji su pokrenuti pre navedenog datuma, </w:t>
      </w:r>
      <w:r w:rsidR="009B4E39">
        <w:t>će se</w:t>
      </w:r>
      <w:r>
        <w:t xml:space="preserve"> vod</w:t>
      </w:r>
      <w:r w:rsidR="009B4E39">
        <w:t xml:space="preserve">iti </w:t>
      </w:r>
      <w:r>
        <w:t>po starom sistemu do zatvaranja predmeta pred nadležnim organom.</w:t>
      </w:r>
    </w:p>
    <w:p w14:paraId="2B7DCC4E" w14:textId="63848E5C" w:rsidR="00F7764A" w:rsidRDefault="00F7764A" w:rsidP="009B4E39">
      <w:pPr>
        <w:jc w:val="both"/>
      </w:pPr>
      <w:r>
        <w:sym w:font="Symbol" w:char="F0B7"/>
      </w:r>
      <w:r>
        <w:t xml:space="preserve"> Svako ko </w:t>
      </w:r>
      <w:r w:rsidR="009B4E39">
        <w:t>namerava</w:t>
      </w:r>
      <w:r>
        <w:t xml:space="preserve"> da podnese novu tužbu pred FIFA fudbalskim tribunalom ili FIFA pravosudnim organima nakon gore navedenog datuma poziva se da koristi portal. Ako bilo koja strana pokrene postupak preko Pravnog portala FIFA, ili ako bilo koja od strana </w:t>
      </w:r>
      <w:proofErr w:type="spellStart"/>
      <w:r>
        <w:t>vec</w:t>
      </w:r>
      <w:proofErr w:type="spellEnd"/>
      <w:r>
        <w:t xml:space="preserve">́ ima nalog, postupak </w:t>
      </w:r>
      <w:proofErr w:type="spellStart"/>
      <w:r>
        <w:t>će</w:t>
      </w:r>
      <w:proofErr w:type="spellEnd"/>
      <w:r>
        <w:t xml:space="preserve"> se voditi i na Pravnom portalu FIFA i putem e-pošte, u skladu sa </w:t>
      </w:r>
      <w:proofErr w:type="spellStart"/>
      <w:r>
        <w:t>odgovarajućim</w:t>
      </w:r>
      <w:proofErr w:type="spellEnd"/>
      <w:r>
        <w:t xml:space="preserve"> proceduralnim pravilima. Tokom prelaznog perioda, </w:t>
      </w:r>
      <w:r w:rsidR="009B4E39">
        <w:t xml:space="preserve">pravnu važnost </w:t>
      </w:r>
      <w:r w:rsidR="009B4E39">
        <w:t xml:space="preserve">će imati </w:t>
      </w:r>
      <w:r>
        <w:t>samo e-mail komunikacija od FIFA-e</w:t>
      </w:r>
      <w:r w:rsidR="009B4E39">
        <w:t>,</w:t>
      </w:r>
      <w:r>
        <w:t xml:space="preserve"> i </w:t>
      </w:r>
      <w:proofErr w:type="spellStart"/>
      <w:r>
        <w:t>smatraće</w:t>
      </w:r>
      <w:proofErr w:type="spellEnd"/>
      <w:r>
        <w:t xml:space="preserve"> se dovoljn</w:t>
      </w:r>
      <w:r w:rsidR="009B4E39">
        <w:t>o</w:t>
      </w:r>
      <w:r>
        <w:t xml:space="preserve">m za uspostavljanje </w:t>
      </w:r>
      <w:r w:rsidR="009B4E39">
        <w:t>rokova</w:t>
      </w:r>
      <w:r>
        <w:t xml:space="preserve">. Međutim, stranke </w:t>
      </w:r>
      <w:proofErr w:type="spellStart"/>
      <w:r>
        <w:t>će</w:t>
      </w:r>
      <w:proofErr w:type="spellEnd"/>
      <w:r>
        <w:t xml:space="preserve"> </w:t>
      </w:r>
      <w:proofErr w:type="spellStart"/>
      <w:r>
        <w:t>moći</w:t>
      </w:r>
      <w:proofErr w:type="spellEnd"/>
      <w:r>
        <w:t xml:space="preserve"> da komuniciraju putem portala ili putem e-pošte, pri čemu </w:t>
      </w:r>
      <w:proofErr w:type="spellStart"/>
      <w:r>
        <w:t>će</w:t>
      </w:r>
      <w:proofErr w:type="spellEnd"/>
      <w:r>
        <w:t xml:space="preserve"> oba imati pravnu važnost.</w:t>
      </w:r>
    </w:p>
    <w:p w14:paraId="31FF79EC" w14:textId="77777777" w:rsidR="009B4E39" w:rsidRDefault="00F7764A" w:rsidP="009B4E39">
      <w:pPr>
        <w:jc w:val="both"/>
      </w:pPr>
      <w:r>
        <w:t xml:space="preserve">FIFA nastavlja da modernizuje svoje sisteme kako bi olakšala i pojednostavila postupke pred svojim organima za donošenje odluka i pravosudnim organima, kao i podnošenje i upravljanje tužbama, dok istovremeno osigurava transparentnost i </w:t>
      </w:r>
      <w:r w:rsidR="009B4E39">
        <w:t>mogućnost praćenja predmeta</w:t>
      </w:r>
      <w:r>
        <w:t xml:space="preserve"> za sve fudbalske aktere. </w:t>
      </w:r>
    </w:p>
    <w:p w14:paraId="3AAEE30E" w14:textId="041843CA" w:rsidR="00F82836" w:rsidRDefault="00F7764A" w:rsidP="009B4E39">
      <w:pPr>
        <w:jc w:val="both"/>
      </w:pPr>
      <w:r>
        <w:t xml:space="preserve">Shodno tome, FIFA podstiče svoje </w:t>
      </w:r>
      <w:r w:rsidR="009B4E39">
        <w:t>učlanjene saveze</w:t>
      </w:r>
      <w:r>
        <w:t xml:space="preserve"> i zainteresovane strane uopšte da počnu da koriste FIFA pravni portal za pravne postupke pred FIFA fudbalskim tribunalom i pravosudnim organima FIFA</w:t>
      </w:r>
    </w:p>
    <w:p w14:paraId="12184DC4" w14:textId="496C224F" w:rsidR="00CC41A5" w:rsidRDefault="00CC41A5" w:rsidP="009B4E39">
      <w:pPr>
        <w:jc w:val="both"/>
      </w:pPr>
    </w:p>
    <w:p w14:paraId="546CFCD3" w14:textId="71B9AA00" w:rsidR="00CC41A5" w:rsidRDefault="00CC41A5" w:rsidP="009B4E39">
      <w:pPr>
        <w:jc w:val="both"/>
      </w:pPr>
      <w:r>
        <w:t>S poštovanjem,</w:t>
      </w:r>
    </w:p>
    <w:p w14:paraId="3254AEA9" w14:textId="0D2A5651" w:rsidR="00CC41A5" w:rsidRDefault="00CC41A5" w:rsidP="00A136E7">
      <w:proofErr w:type="spellStart"/>
      <w:r>
        <w:t>Fatma</w:t>
      </w:r>
      <w:proofErr w:type="spellEnd"/>
      <w:r>
        <w:t xml:space="preserve"> </w:t>
      </w:r>
      <w:proofErr w:type="spellStart"/>
      <w:r>
        <w:t>Samoura</w:t>
      </w:r>
      <w:proofErr w:type="spellEnd"/>
      <w:r>
        <w:t xml:space="preserve"> </w:t>
      </w:r>
    </w:p>
    <w:p w14:paraId="2C3E137B" w14:textId="526F1A8E" w:rsidR="00CC41A5" w:rsidRDefault="00CC41A5" w:rsidP="00A136E7">
      <w:r>
        <w:t xml:space="preserve">Generalni sekretar FIFA </w:t>
      </w:r>
    </w:p>
    <w:sectPr w:rsidR="00CC41A5" w:rsidSect="000C4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BC5A" w14:textId="77777777" w:rsidR="005500D0" w:rsidRDefault="005500D0" w:rsidP="00A155AC">
      <w:pPr>
        <w:spacing w:after="0" w:line="240" w:lineRule="auto"/>
      </w:pPr>
      <w:r>
        <w:separator/>
      </w:r>
    </w:p>
  </w:endnote>
  <w:endnote w:type="continuationSeparator" w:id="0">
    <w:p w14:paraId="7B05B5F8" w14:textId="77777777" w:rsidR="005500D0" w:rsidRDefault="005500D0" w:rsidP="00A1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4D22" w14:textId="77777777" w:rsidR="005500D0" w:rsidRDefault="005500D0" w:rsidP="00A155AC">
      <w:pPr>
        <w:spacing w:after="0" w:line="240" w:lineRule="auto"/>
      </w:pPr>
      <w:r>
        <w:separator/>
      </w:r>
    </w:p>
  </w:footnote>
  <w:footnote w:type="continuationSeparator" w:id="0">
    <w:p w14:paraId="417C04EF" w14:textId="77777777" w:rsidR="005500D0" w:rsidRDefault="005500D0" w:rsidP="00A155AC">
      <w:pPr>
        <w:spacing w:after="0" w:line="240" w:lineRule="auto"/>
      </w:pPr>
      <w:r>
        <w:continuationSeparator/>
      </w:r>
    </w:p>
  </w:footnote>
  <w:footnote w:id="1">
    <w:p w14:paraId="3E9A6A99" w14:textId="4FE839CA" w:rsidR="00A155AC" w:rsidRDefault="00A155AC">
      <w:pPr>
        <w:pStyle w:val="FootnoteText"/>
      </w:pPr>
      <w:r>
        <w:rPr>
          <w:rStyle w:val="FootnoteReference"/>
        </w:rPr>
        <w:footnoteRef/>
      </w:r>
      <w:r>
        <w:t xml:space="preserve"> </w:t>
      </w:r>
      <w:r w:rsidR="00DF55D4">
        <w:t xml:space="preserve">Konkretno, Pravilnik o statusu i transferu igrača; Proceduralna pravila koja uređuju </w:t>
      </w:r>
      <w:r w:rsidR="00DF55D4">
        <w:t>F</w:t>
      </w:r>
      <w:r w:rsidR="00DF55D4">
        <w:t xml:space="preserve">udbalski </w:t>
      </w:r>
      <w:r w:rsidR="00DF55D4">
        <w:t>tribunal</w:t>
      </w:r>
      <w:r w:rsidR="00DF55D4">
        <w:t>; Disciplinski kodeks FIFA; i Etički kodeks FIFA.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89"/>
    <w:multiLevelType w:val="hybridMultilevel"/>
    <w:tmpl w:val="F9524B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EF7938"/>
    <w:multiLevelType w:val="hybridMultilevel"/>
    <w:tmpl w:val="78A6DD96"/>
    <w:lvl w:ilvl="0" w:tplc="494C5A8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 w15:restartNumberingAfterBreak="0">
    <w:nsid w:val="1FB46FE7"/>
    <w:multiLevelType w:val="hybridMultilevel"/>
    <w:tmpl w:val="C0CCF122"/>
    <w:lvl w:ilvl="0" w:tplc="A5BA83D4">
      <w:start w:val="1"/>
      <w:numFmt w:val="low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C7A76DF"/>
    <w:multiLevelType w:val="hybridMultilevel"/>
    <w:tmpl w:val="A58A318E"/>
    <w:lvl w:ilvl="0" w:tplc="66182B90">
      <w:start w:val="8"/>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15:restartNumberingAfterBreak="0">
    <w:nsid w:val="2CA27117"/>
    <w:multiLevelType w:val="hybridMultilevel"/>
    <w:tmpl w:val="9C362D0E"/>
    <w:lvl w:ilvl="0" w:tplc="29248D34">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E7F6F92"/>
    <w:multiLevelType w:val="hybridMultilevel"/>
    <w:tmpl w:val="F9524B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142432"/>
    <w:multiLevelType w:val="hybridMultilevel"/>
    <w:tmpl w:val="A57C1818"/>
    <w:lvl w:ilvl="0" w:tplc="B38ED6CA">
      <w:start w:val="5"/>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7" w15:restartNumberingAfterBreak="0">
    <w:nsid w:val="45CB41A3"/>
    <w:multiLevelType w:val="hybridMultilevel"/>
    <w:tmpl w:val="64FEC230"/>
    <w:lvl w:ilvl="0" w:tplc="C2747DE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8" w15:restartNumberingAfterBreak="0">
    <w:nsid w:val="53040295"/>
    <w:multiLevelType w:val="hybridMultilevel"/>
    <w:tmpl w:val="B038D026"/>
    <w:lvl w:ilvl="0" w:tplc="82D6C29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15:restartNumberingAfterBreak="0">
    <w:nsid w:val="5C44613D"/>
    <w:multiLevelType w:val="hybridMultilevel"/>
    <w:tmpl w:val="67580DAC"/>
    <w:lvl w:ilvl="0" w:tplc="94D40EFE">
      <w:start w:val="1"/>
      <w:numFmt w:val="decimal"/>
      <w:lvlText w:val="%1."/>
      <w:lvlJc w:val="left"/>
      <w:pPr>
        <w:ind w:left="2484" w:hanging="360"/>
      </w:pPr>
      <w:rPr>
        <w:rFonts w:hint="default"/>
      </w:rPr>
    </w:lvl>
    <w:lvl w:ilvl="1" w:tplc="241A0019" w:tentative="1">
      <w:start w:val="1"/>
      <w:numFmt w:val="lowerLetter"/>
      <w:lvlText w:val="%2."/>
      <w:lvlJc w:val="left"/>
      <w:pPr>
        <w:ind w:left="3204" w:hanging="360"/>
      </w:pPr>
    </w:lvl>
    <w:lvl w:ilvl="2" w:tplc="241A001B" w:tentative="1">
      <w:start w:val="1"/>
      <w:numFmt w:val="lowerRoman"/>
      <w:lvlText w:val="%3."/>
      <w:lvlJc w:val="right"/>
      <w:pPr>
        <w:ind w:left="3924" w:hanging="180"/>
      </w:pPr>
    </w:lvl>
    <w:lvl w:ilvl="3" w:tplc="241A000F" w:tentative="1">
      <w:start w:val="1"/>
      <w:numFmt w:val="decimal"/>
      <w:lvlText w:val="%4."/>
      <w:lvlJc w:val="left"/>
      <w:pPr>
        <w:ind w:left="4644" w:hanging="360"/>
      </w:pPr>
    </w:lvl>
    <w:lvl w:ilvl="4" w:tplc="241A0019" w:tentative="1">
      <w:start w:val="1"/>
      <w:numFmt w:val="lowerLetter"/>
      <w:lvlText w:val="%5."/>
      <w:lvlJc w:val="left"/>
      <w:pPr>
        <w:ind w:left="5364" w:hanging="360"/>
      </w:pPr>
    </w:lvl>
    <w:lvl w:ilvl="5" w:tplc="241A001B" w:tentative="1">
      <w:start w:val="1"/>
      <w:numFmt w:val="lowerRoman"/>
      <w:lvlText w:val="%6."/>
      <w:lvlJc w:val="right"/>
      <w:pPr>
        <w:ind w:left="6084" w:hanging="180"/>
      </w:pPr>
    </w:lvl>
    <w:lvl w:ilvl="6" w:tplc="241A000F" w:tentative="1">
      <w:start w:val="1"/>
      <w:numFmt w:val="decimal"/>
      <w:lvlText w:val="%7."/>
      <w:lvlJc w:val="left"/>
      <w:pPr>
        <w:ind w:left="6804" w:hanging="360"/>
      </w:pPr>
    </w:lvl>
    <w:lvl w:ilvl="7" w:tplc="241A0019" w:tentative="1">
      <w:start w:val="1"/>
      <w:numFmt w:val="lowerLetter"/>
      <w:lvlText w:val="%8."/>
      <w:lvlJc w:val="left"/>
      <w:pPr>
        <w:ind w:left="7524" w:hanging="360"/>
      </w:pPr>
    </w:lvl>
    <w:lvl w:ilvl="8" w:tplc="241A001B" w:tentative="1">
      <w:start w:val="1"/>
      <w:numFmt w:val="lowerRoman"/>
      <w:lvlText w:val="%9."/>
      <w:lvlJc w:val="right"/>
      <w:pPr>
        <w:ind w:left="8244" w:hanging="180"/>
      </w:pPr>
    </w:lvl>
  </w:abstractNum>
  <w:abstractNum w:abstractNumId="10" w15:restartNumberingAfterBreak="0">
    <w:nsid w:val="762826AC"/>
    <w:multiLevelType w:val="hybridMultilevel"/>
    <w:tmpl w:val="86304480"/>
    <w:lvl w:ilvl="0" w:tplc="72522ADC">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7D725CE5"/>
    <w:multiLevelType w:val="hybridMultilevel"/>
    <w:tmpl w:val="3FA86904"/>
    <w:lvl w:ilvl="0" w:tplc="9DF8CC18">
      <w:start w:val="1"/>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7FBB0C1B"/>
    <w:multiLevelType w:val="hybridMultilevel"/>
    <w:tmpl w:val="2AD455CA"/>
    <w:lvl w:ilvl="0" w:tplc="5F9082E0">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973557953">
    <w:abstractNumId w:val="10"/>
  </w:num>
  <w:num w:numId="2" w16cid:durableId="455637157">
    <w:abstractNumId w:val="11"/>
  </w:num>
  <w:num w:numId="3" w16cid:durableId="1800806622">
    <w:abstractNumId w:val="0"/>
  </w:num>
  <w:num w:numId="4" w16cid:durableId="840001036">
    <w:abstractNumId w:val="1"/>
  </w:num>
  <w:num w:numId="5" w16cid:durableId="1464886244">
    <w:abstractNumId w:val="5"/>
  </w:num>
  <w:num w:numId="6" w16cid:durableId="780227846">
    <w:abstractNumId w:val="7"/>
  </w:num>
  <w:num w:numId="7" w16cid:durableId="523060196">
    <w:abstractNumId w:val="6"/>
  </w:num>
  <w:num w:numId="8" w16cid:durableId="998077651">
    <w:abstractNumId w:val="9"/>
  </w:num>
  <w:num w:numId="9" w16cid:durableId="1882589530">
    <w:abstractNumId w:val="3"/>
  </w:num>
  <w:num w:numId="10" w16cid:durableId="1457914851">
    <w:abstractNumId w:val="8"/>
  </w:num>
  <w:num w:numId="11" w16cid:durableId="2068186102">
    <w:abstractNumId w:val="12"/>
  </w:num>
  <w:num w:numId="12" w16cid:durableId="677125787">
    <w:abstractNumId w:val="2"/>
  </w:num>
  <w:num w:numId="13" w16cid:durableId="640428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4E"/>
    <w:rsid w:val="000C4641"/>
    <w:rsid w:val="00151710"/>
    <w:rsid w:val="00191B22"/>
    <w:rsid w:val="001C3654"/>
    <w:rsid w:val="00231632"/>
    <w:rsid w:val="00245CEE"/>
    <w:rsid w:val="002B6DAA"/>
    <w:rsid w:val="00314410"/>
    <w:rsid w:val="00382565"/>
    <w:rsid w:val="00392347"/>
    <w:rsid w:val="00452607"/>
    <w:rsid w:val="004A5D94"/>
    <w:rsid w:val="004D5B75"/>
    <w:rsid w:val="00535399"/>
    <w:rsid w:val="005500D0"/>
    <w:rsid w:val="005B0A4A"/>
    <w:rsid w:val="00605B4C"/>
    <w:rsid w:val="006A17CF"/>
    <w:rsid w:val="006A285E"/>
    <w:rsid w:val="006B3646"/>
    <w:rsid w:val="00707667"/>
    <w:rsid w:val="00717385"/>
    <w:rsid w:val="00875D4E"/>
    <w:rsid w:val="00966771"/>
    <w:rsid w:val="009B0C1C"/>
    <w:rsid w:val="009B4E39"/>
    <w:rsid w:val="009C39A5"/>
    <w:rsid w:val="009E2E37"/>
    <w:rsid w:val="00A136E7"/>
    <w:rsid w:val="00A155AC"/>
    <w:rsid w:val="00A32B61"/>
    <w:rsid w:val="00AA3B58"/>
    <w:rsid w:val="00AB392F"/>
    <w:rsid w:val="00AC53F1"/>
    <w:rsid w:val="00B229D4"/>
    <w:rsid w:val="00B6138E"/>
    <w:rsid w:val="00B66909"/>
    <w:rsid w:val="00C8053F"/>
    <w:rsid w:val="00C9138B"/>
    <w:rsid w:val="00CB5A75"/>
    <w:rsid w:val="00CC41A5"/>
    <w:rsid w:val="00D6062B"/>
    <w:rsid w:val="00DF55D4"/>
    <w:rsid w:val="00E207D4"/>
    <w:rsid w:val="00ED4595"/>
    <w:rsid w:val="00F7764A"/>
    <w:rsid w:val="00F82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BAE2"/>
  <w15:chartTrackingRefBased/>
  <w15:docId w15:val="{020953B6-C880-4E04-A67B-E44DD67B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10"/>
    <w:pPr>
      <w:ind w:left="720"/>
      <w:contextualSpacing/>
    </w:pPr>
  </w:style>
  <w:style w:type="character" w:styleId="Hyperlink">
    <w:name w:val="Hyperlink"/>
    <w:basedOn w:val="DefaultParagraphFont"/>
    <w:uiPriority w:val="99"/>
    <w:unhideWhenUsed/>
    <w:rsid w:val="001C3654"/>
    <w:rPr>
      <w:color w:val="0563C1" w:themeColor="hyperlink"/>
      <w:u w:val="single"/>
    </w:rPr>
  </w:style>
  <w:style w:type="character" w:styleId="UnresolvedMention">
    <w:name w:val="Unresolved Mention"/>
    <w:basedOn w:val="DefaultParagraphFont"/>
    <w:uiPriority w:val="99"/>
    <w:semiHidden/>
    <w:unhideWhenUsed/>
    <w:rsid w:val="001C3654"/>
    <w:rPr>
      <w:color w:val="605E5C"/>
      <w:shd w:val="clear" w:color="auto" w:fill="E1DFDD"/>
    </w:rPr>
  </w:style>
  <w:style w:type="paragraph" w:styleId="FootnoteText">
    <w:name w:val="footnote text"/>
    <w:basedOn w:val="Normal"/>
    <w:link w:val="FootnoteTextChar"/>
    <w:uiPriority w:val="99"/>
    <w:semiHidden/>
    <w:unhideWhenUsed/>
    <w:rsid w:val="00A15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5AC"/>
    <w:rPr>
      <w:sz w:val="20"/>
      <w:szCs w:val="20"/>
    </w:rPr>
  </w:style>
  <w:style w:type="character" w:styleId="FootnoteReference">
    <w:name w:val="footnote reference"/>
    <w:basedOn w:val="DefaultParagraphFont"/>
    <w:uiPriority w:val="99"/>
    <w:semiHidden/>
    <w:unhideWhenUsed/>
    <w:rsid w:val="00A155AC"/>
    <w:rPr>
      <w:vertAlign w:val="superscript"/>
    </w:rPr>
  </w:style>
  <w:style w:type="character" w:styleId="FollowedHyperlink">
    <w:name w:val="FollowedHyperlink"/>
    <w:basedOn w:val="DefaultParagraphFont"/>
    <w:uiPriority w:val="99"/>
    <w:semiHidden/>
    <w:unhideWhenUsed/>
    <w:rsid w:val="00AC5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0054">
      <w:bodyDiv w:val="1"/>
      <w:marLeft w:val="0"/>
      <w:marRight w:val="0"/>
      <w:marTop w:val="0"/>
      <w:marBottom w:val="0"/>
      <w:divBdr>
        <w:top w:val="none" w:sz="0" w:space="0" w:color="auto"/>
        <w:left w:val="none" w:sz="0" w:space="0" w:color="auto"/>
        <w:bottom w:val="none" w:sz="0" w:space="0" w:color="auto"/>
        <w:right w:val="none" w:sz="0" w:space="0" w:color="auto"/>
      </w:divBdr>
      <w:divsChild>
        <w:div w:id="85349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portal.fifa.com/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portal.fifa.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EB3E-1464-4DE8-A2EF-2A77D5EF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Ćurčić</dc:creator>
  <cp:keywords/>
  <dc:description/>
  <cp:lastModifiedBy>Aleksandra Ćurčić</cp:lastModifiedBy>
  <cp:revision>2</cp:revision>
  <cp:lastPrinted>2022-04-26T09:07:00Z</cp:lastPrinted>
  <dcterms:created xsi:type="dcterms:W3CDTF">2022-04-26T08:19:00Z</dcterms:created>
  <dcterms:modified xsi:type="dcterms:W3CDTF">2022-04-26T08:19:00Z</dcterms:modified>
</cp:coreProperties>
</file>